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1B8B9D8" w14:textId="7777777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6BE5B54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1FC26069" w14:textId="7F897E59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572D5E">
        <w:rPr>
          <w:rFonts w:ascii="Arial" w:hAnsi="Arial" w:cs="Arial"/>
          <w:color w:val="000000" w:themeColor="text1"/>
        </w:rPr>
        <w:t>239/2025-</w:t>
      </w:r>
      <w:r w:rsidR="0052748E">
        <w:rPr>
          <w:rFonts w:ascii="Arial" w:hAnsi="Arial" w:cs="Arial"/>
          <w:color w:val="000000" w:themeColor="text1"/>
        </w:rPr>
        <w:t>48</w:t>
      </w:r>
    </w:p>
    <w:p w:rsidRPr="00B020C3" w:rsidR="00A31FD5" w:rsidP="00971186" w:rsidRDefault="00A31FD5" w14:paraId="7EF96D23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1DCE57B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525C6C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3EC07199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77D2BFE3" w14:textId="1D083C1A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572D5E">
        <w:rPr>
          <w:rFonts w:ascii="Arial" w:hAnsi="Arial" w:cs="Arial"/>
          <w:color w:val="000000" w:themeColor="text1"/>
        </w:rPr>
        <w:t>24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572D5E">
        <w:rPr>
          <w:rFonts w:ascii="Arial" w:hAnsi="Arial" w:cs="Arial"/>
          <w:color w:val="000000" w:themeColor="text1"/>
        </w:rPr>
        <w:t>lipnja</w:t>
      </w:r>
      <w:r w:rsidR="00CC7BF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CC7BFA">
        <w:rPr>
          <w:rFonts w:ascii="Arial" w:hAnsi="Arial" w:cs="Arial"/>
          <w:color w:val="000000" w:themeColor="text1"/>
        </w:rPr>
        <w:t>6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6B186857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Pr="00572D5E" w:rsidR="00572D5E" w:rsidP="00572D5E" w:rsidRDefault="00572D5E" w14:paraId="74A21D8B" w14:textId="77777777">
      <w:pPr>
        <w:jc w:val="both"/>
        <w:rPr>
          <w:rFonts w:ascii="Arial" w:hAnsi="Arial" w:cs="Arial"/>
        </w:rPr>
      </w:pPr>
      <w:r w:rsidRPr="00572D5E">
        <w:rPr>
          <w:rFonts w:ascii="Arial" w:hAnsi="Arial" w:cs="Arial"/>
        </w:rPr>
        <w:t>QUANTUM CREST d.o.o. u stečaju,  OIB: 94895213667, Kavrerski put 19, Pula</w:t>
      </w:r>
    </w:p>
    <w:p w:rsidR="00895C54" w:rsidP="00CC7BFA" w:rsidRDefault="00895C54" w14:paraId="0DB7B05C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895C54" w:rsidP="00CC7BFA" w:rsidRDefault="00895C54" w14:paraId="24053807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5DC4BA84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F34382D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715BECD0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="006921B7" w:rsidP="00917194" w:rsidRDefault="006921B7" w14:paraId="6E98D8ED" w14:textId="77777777">
      <w:pPr>
        <w:jc w:val="both"/>
        <w:rPr>
          <w:rFonts w:ascii="Arial" w:hAnsi="Arial" w:cs="Arial"/>
          <w:color w:val="000000" w:themeColor="text1"/>
        </w:rPr>
      </w:pPr>
    </w:p>
    <w:p w:rsidR="00CC7BFA" w:rsidP="00917194" w:rsidRDefault="00CC7BFA" w14:paraId="7894BBA9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CC7BFA" w:rsidP="00917194" w:rsidRDefault="00CC7BFA" w14:paraId="25BC75FD" w14:textId="5475CDA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upravitelj: </w:t>
      </w:r>
      <w:r w:rsidR="00572D5E">
        <w:rPr>
          <w:rFonts w:ascii="Arial" w:hAnsi="Arial" w:cs="Arial"/>
          <w:color w:val="000000" w:themeColor="text1"/>
        </w:rPr>
        <w:t>Nikola Remenar</w:t>
      </w:r>
      <w:r w:rsidR="00F45F01">
        <w:rPr>
          <w:rFonts w:ascii="Arial" w:hAnsi="Arial" w:cs="Arial"/>
          <w:color w:val="000000" w:themeColor="text1"/>
        </w:rPr>
        <w:t xml:space="preserve"> – nitko, dostava poziva uredno iskazana </w:t>
      </w:r>
    </w:p>
    <w:p w:rsidR="00917194" w:rsidP="00917194" w:rsidRDefault="00917194" w14:paraId="03C7335D" w14:textId="4174C0AA">
      <w:pPr>
        <w:jc w:val="both"/>
        <w:rPr>
          <w:rFonts w:ascii="Arial" w:hAnsi="Arial" w:cs="Arial"/>
          <w:color w:val="000000" w:themeColor="text1"/>
        </w:rPr>
      </w:pPr>
    </w:p>
    <w:p w:rsidRPr="00B020C3" w:rsidR="005036CC" w:rsidP="00917194" w:rsidRDefault="005036CC" w14:paraId="37101C37" w14:textId="0BAABD9D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0C0A241F" w14:textId="24E7A48A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572D5E">
        <w:rPr>
          <w:rFonts w:ascii="Arial" w:hAnsi="Arial" w:cs="Arial"/>
          <w:color w:val="000000" w:themeColor="text1"/>
        </w:rPr>
        <w:t>12</w:t>
      </w:r>
      <w:r w:rsidR="00721F75">
        <w:rPr>
          <w:rFonts w:ascii="Arial" w:hAnsi="Arial" w:cs="Arial"/>
          <w:color w:val="000000" w:themeColor="text1"/>
        </w:rPr>
        <w:t>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C18689D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F724772" w14:textId="750077CF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su na današnje ročište pristupili slijedeći vjerovnici:</w:t>
      </w:r>
    </w:p>
    <w:p w:rsidRPr="00B020C3" w:rsidR="00536EA9" w:rsidP="00917194" w:rsidRDefault="00536EA9" w14:paraId="6E2BB65B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2E48C6" w:rsidP="002E48C6" w:rsidRDefault="002E48C6" w14:paraId="56E520A7" w14:textId="500ACE49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 xml:space="preserve">1/ za vjerovnika </w:t>
      </w:r>
      <w:r w:rsidR="00F45F01">
        <w:rPr>
          <w:rFonts w:ascii="Arial" w:hAnsi="Arial" w:cs="Arial"/>
          <w:bCs/>
          <w:color w:val="000000" w:themeColor="text1"/>
        </w:rPr>
        <w:t>RH – Blanka Cotman Kalac, ŽDO u Puli</w:t>
      </w:r>
    </w:p>
    <w:p w:rsidR="008215C4" w:rsidP="008215C4" w:rsidRDefault="008215C4" w14:paraId="2E789982" w14:textId="73A7E5A3">
      <w:pPr>
        <w:jc w:val="both"/>
        <w:rPr>
          <w:rFonts w:ascii="Arial" w:hAnsi="Arial" w:cs="Arial"/>
          <w:color w:val="000000" w:themeColor="text1"/>
        </w:rPr>
      </w:pPr>
    </w:p>
    <w:p w:rsidR="00F45F01" w:rsidP="008215C4" w:rsidRDefault="00F45F01" w14:paraId="51645422" w14:textId="50F4291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Utvrđuje se da je stečajni upravitelj Nikola Remenar u dogovoru sa sutkinjom opravdao svoj nedolazak na današnje ročište. </w:t>
      </w:r>
      <w:r>
        <w:rPr>
          <w:rFonts w:ascii="Arial" w:hAnsi="Arial" w:cs="Arial"/>
          <w:color w:val="000000" w:themeColor="text1"/>
        </w:rPr>
        <w:tab/>
      </w:r>
    </w:p>
    <w:p w:rsidRPr="00B020C3" w:rsidR="00F45F01" w:rsidP="008215C4" w:rsidRDefault="00F45F01" w14:paraId="6BD910C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63A5E83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6EC9831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3B689F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4CD740D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78E0355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 w14:paraId="4C6B9A1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5702F01E" w14:textId="39C24972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572D5E">
        <w:rPr>
          <w:rFonts w:ascii="Arial" w:hAnsi="Arial" w:cs="Arial"/>
          <w:color w:val="000000" w:themeColor="text1"/>
        </w:rPr>
        <w:t>23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572D5E">
        <w:rPr>
          <w:rFonts w:ascii="Arial" w:hAnsi="Arial" w:cs="Arial"/>
          <w:color w:val="000000" w:themeColor="text1"/>
        </w:rPr>
        <w:t>ožujka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Pr="00B020C3" w:rsidR="007A3879">
        <w:rPr>
          <w:rFonts w:ascii="Arial" w:hAnsi="Arial" w:cs="Arial"/>
          <w:color w:val="000000" w:themeColor="text1"/>
        </w:rPr>
        <w:t>202</w:t>
      </w:r>
      <w:r w:rsidR="00AE5953">
        <w:rPr>
          <w:rFonts w:ascii="Arial" w:hAnsi="Arial" w:cs="Arial"/>
          <w:color w:val="000000" w:themeColor="text1"/>
        </w:rPr>
        <w:t>6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="00721F75">
        <w:rPr>
          <w:rFonts w:ascii="Arial" w:hAnsi="Arial" w:cs="Arial"/>
          <w:color w:val="000000" w:themeColor="text1"/>
        </w:rPr>
        <w:t>je</w:t>
      </w:r>
      <w:r w:rsidR="001718C1">
        <w:rPr>
          <w:rFonts w:ascii="Arial" w:hAnsi="Arial" w:cs="Arial"/>
          <w:color w:val="000000" w:themeColor="text1"/>
        </w:rPr>
        <w:t xml:space="preserve"> pristig</w:t>
      </w:r>
      <w:r w:rsidR="00572D5E">
        <w:rPr>
          <w:rFonts w:ascii="Arial" w:hAnsi="Arial" w:cs="Arial"/>
          <w:color w:val="000000" w:themeColor="text1"/>
        </w:rPr>
        <w:t>lo</w:t>
      </w:r>
      <w:r w:rsidR="001718C1">
        <w:rPr>
          <w:rFonts w:ascii="Arial" w:hAnsi="Arial" w:cs="Arial"/>
          <w:color w:val="000000" w:themeColor="text1"/>
        </w:rPr>
        <w:t xml:space="preserve"> </w:t>
      </w:r>
      <w:r w:rsidR="00572D5E">
        <w:rPr>
          <w:rFonts w:ascii="Arial" w:hAnsi="Arial" w:cs="Arial"/>
          <w:color w:val="000000" w:themeColor="text1"/>
        </w:rPr>
        <w:t>5</w:t>
      </w:r>
      <w:r w:rsidR="001718C1">
        <w:rPr>
          <w:rFonts w:ascii="Arial" w:hAnsi="Arial" w:cs="Arial"/>
          <w:color w:val="000000" w:themeColor="text1"/>
        </w:rPr>
        <w:t xml:space="preserve"> </w:t>
      </w:r>
      <w:r w:rsidRPr="00B020C3" w:rsidR="00250C34">
        <w:rPr>
          <w:rFonts w:ascii="Arial" w:hAnsi="Arial" w:cs="Arial"/>
          <w:color w:val="000000" w:themeColor="text1"/>
        </w:rPr>
        <w:t>prijav</w:t>
      </w:r>
      <w:r w:rsidR="00721F75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="00721F75">
        <w:rPr>
          <w:rFonts w:ascii="Arial" w:hAnsi="Arial" w:cs="Arial"/>
          <w:color w:val="000000" w:themeColor="text1"/>
        </w:rPr>
        <w:t>e</w:t>
      </w:r>
      <w:r w:rsidR="00F41BE4">
        <w:rPr>
          <w:rFonts w:ascii="Arial" w:hAnsi="Arial" w:cs="Arial"/>
          <w:color w:val="000000" w:themeColor="text1"/>
        </w:rPr>
        <w:t xml:space="preserve">. </w:t>
      </w:r>
    </w:p>
    <w:p w:rsidRPr="00B020C3" w:rsidR="00250C34" w:rsidP="00250C34" w:rsidRDefault="00250C34" w14:paraId="26C29C9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406C0F4B" w14:textId="39274E55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C9395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14C8ECC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72432" w:rsidP="00721F75" w:rsidRDefault="001718C1" w14:paraId="549EF6B5" w14:textId="5BE0CDB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  <w:color w:val="000000" w:themeColor="text1"/>
        </w:rPr>
        <w:t xml:space="preserve">Vjerovnik </w:t>
      </w:r>
      <w:r w:rsidR="00665840">
        <w:rPr>
          <w:rFonts w:ascii="Arial" w:hAnsi="Arial" w:cs="Arial"/>
          <w:color w:val="000000" w:themeColor="text1"/>
        </w:rPr>
        <w:t>REPUBLIKA HRVATSKA, MINISTARSTVO FINANCIJA, POREZNA UPRAVA, OIB: 18683136487, Zagreb, Katančićeva 5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B020C3" w:rsidR="00CB7D34">
        <w:rPr>
          <w:rFonts w:ascii="Arial" w:hAnsi="Arial" w:cs="Arial"/>
          <w:color w:val="000000" w:themeColor="text1"/>
        </w:rPr>
        <w:t>prijavi</w:t>
      </w:r>
      <w:r w:rsidR="00721F75">
        <w:rPr>
          <w:rFonts w:ascii="Arial" w:hAnsi="Arial" w:cs="Arial"/>
          <w:color w:val="000000" w:themeColor="text1"/>
        </w:rPr>
        <w:t>o</w:t>
      </w:r>
      <w:r w:rsidRPr="00B020C3" w:rsidR="00CB7D34">
        <w:rPr>
          <w:rFonts w:ascii="Arial" w:hAnsi="Arial" w:cs="Arial"/>
          <w:color w:val="000000" w:themeColor="text1"/>
        </w:rPr>
        <w:t xml:space="preserve"> je tražbinu u iznosu od </w:t>
      </w:r>
      <w:r w:rsidR="00665840">
        <w:rPr>
          <w:rFonts w:ascii="Arial" w:hAnsi="Arial" w:cs="Arial"/>
          <w:color w:val="000000" w:themeColor="text1"/>
        </w:rPr>
        <w:t xml:space="preserve">624,70 </w:t>
      </w:r>
      <w:r w:rsidR="00D02C88">
        <w:rPr>
          <w:rFonts w:ascii="Arial" w:hAnsi="Arial" w:cs="Arial"/>
          <w:color w:val="000000" w:themeColor="text1"/>
        </w:rPr>
        <w:t>eura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  <w:color w:val="000000" w:themeColor="text1"/>
        </w:rPr>
        <w:t xml:space="preserve">po </w:t>
      </w:r>
      <w:r w:rsidR="00665840">
        <w:rPr>
          <w:rFonts w:ascii="Arial" w:hAnsi="Arial" w:cs="Arial"/>
          <w:color w:val="000000" w:themeColor="text1"/>
        </w:rPr>
        <w:t>osnovi poreza, prireza, doprinosa</w:t>
      </w:r>
      <w:r w:rsidR="00CB7D34">
        <w:rPr>
          <w:rFonts w:ascii="Arial" w:hAnsi="Arial" w:cs="Arial"/>
          <w:color w:val="000000" w:themeColor="text1"/>
        </w:rPr>
        <w:t xml:space="preserve"> </w:t>
      </w:r>
      <w:r w:rsidR="00CB7D34">
        <w:rPr>
          <w:rFonts w:ascii="Arial" w:hAnsi="Arial" w:cs="Arial"/>
        </w:rPr>
        <w:t xml:space="preserve">kao tražbinu </w:t>
      </w:r>
      <w:r w:rsidR="00665840">
        <w:rPr>
          <w:rFonts w:ascii="Arial" w:hAnsi="Arial" w:cs="Arial"/>
        </w:rPr>
        <w:t>prvog</w:t>
      </w:r>
      <w:r w:rsidR="00AE5953">
        <w:rPr>
          <w:rFonts w:ascii="Arial" w:hAnsi="Arial" w:cs="Arial"/>
        </w:rPr>
        <w:t xml:space="preserve"> </w:t>
      </w:r>
      <w:r w:rsidR="00CB7D34">
        <w:rPr>
          <w:rFonts w:ascii="Arial" w:hAnsi="Arial" w:cs="Arial"/>
        </w:rPr>
        <w:t xml:space="preserve">višeg </w:t>
      </w:r>
      <w:r w:rsidRPr="00B928E9" w:rsidR="00CB7D34">
        <w:rPr>
          <w:rFonts w:ascii="Arial" w:hAnsi="Arial" w:cs="Arial"/>
        </w:rPr>
        <w:lastRenderedPageBreak/>
        <w:t>isplatnog reda</w:t>
      </w:r>
      <w:r w:rsidR="00665840">
        <w:rPr>
          <w:rFonts w:ascii="Arial" w:hAnsi="Arial" w:cs="Arial"/>
          <w:color w:val="000000" w:themeColor="text1"/>
        </w:rPr>
        <w:t xml:space="preserve"> te u iznosu od 5.619.893,45 eura po osnovi ovršne i vjerodostojne isprave kao tražbinu drugog višeg isplatnog reda. </w:t>
      </w:r>
    </w:p>
    <w:p w:rsidRPr="00B020C3" w:rsidR="00566441" w:rsidP="00CB7D34" w:rsidRDefault="00566441" w14:paraId="2501204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071134A" w14:textId="573AAD0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</w:t>
      </w:r>
      <w:r w:rsidR="00566441">
        <w:rPr>
          <w:rFonts w:ascii="Arial" w:hAnsi="Arial" w:cs="Arial"/>
          <w:color w:val="000000" w:themeColor="text1"/>
        </w:rPr>
        <w:t xml:space="preserve">je </w:t>
      </w:r>
      <w:r w:rsidRPr="00B020C3">
        <w:rPr>
          <w:rFonts w:ascii="Arial" w:hAnsi="Arial" w:cs="Arial"/>
          <w:color w:val="000000" w:themeColor="text1"/>
        </w:rPr>
        <w:t xml:space="preserve">tražbinu </w:t>
      </w:r>
      <w:r w:rsidR="00721F75">
        <w:rPr>
          <w:rFonts w:ascii="Arial" w:hAnsi="Arial" w:cs="Arial"/>
          <w:color w:val="000000" w:themeColor="text1"/>
        </w:rPr>
        <w:t xml:space="preserve">osporio u cijelosti. </w:t>
      </w:r>
    </w:p>
    <w:p w:rsidR="00665840" w:rsidP="00CB7D34" w:rsidRDefault="00665840" w14:paraId="64F04F9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65840" w:rsidP="00665840" w:rsidRDefault="00665840" w14:paraId="78FBFFD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672432" w:rsidP="0065485C" w:rsidRDefault="00672432" w14:paraId="2B82006D" w14:textId="77777777">
      <w:pPr>
        <w:jc w:val="both"/>
        <w:rPr>
          <w:rFonts w:ascii="Arial" w:hAnsi="Arial" w:cs="Arial"/>
          <w:color w:val="000000" w:themeColor="text1"/>
        </w:rPr>
      </w:pPr>
    </w:p>
    <w:p w:rsidR="00665840" w:rsidP="00665840" w:rsidRDefault="00721F75" w14:paraId="62144C64" w14:textId="1E0ABB3B">
      <w:pPr>
        <w:ind w:firstLine="708"/>
        <w:jc w:val="both"/>
        <w:rPr>
          <w:rFonts w:ascii="Arial" w:hAnsi="Arial" w:cs="Arial"/>
          <w:color w:val="000000" w:themeColor="text1"/>
        </w:rPr>
      </w:pPr>
      <w:r w:rsidRPr="00223D59">
        <w:rPr>
          <w:rFonts w:ascii="Arial" w:hAnsi="Arial" w:cs="Arial"/>
        </w:rPr>
        <w:t xml:space="preserve">Stečajni sudac objavljuje da </w:t>
      </w:r>
      <w:r w:rsidR="00665840">
        <w:rPr>
          <w:rFonts w:ascii="Arial" w:hAnsi="Arial" w:cs="Arial"/>
        </w:rPr>
        <w:t>se</w:t>
      </w:r>
      <w:r w:rsidRPr="00223D59">
        <w:rPr>
          <w:rFonts w:ascii="Arial" w:hAnsi="Arial" w:cs="Arial"/>
        </w:rPr>
        <w:t xml:space="preserve"> tražbina stečajnog vjerovnika </w:t>
      </w:r>
      <w:r w:rsidR="00665840">
        <w:rPr>
          <w:rFonts w:ascii="Arial" w:hAnsi="Arial" w:cs="Arial"/>
          <w:color w:val="000000" w:themeColor="text1"/>
        </w:rPr>
        <w:t>REPUBLIKA HRVATSKA, MINISTARSTVO FINANCIJA, POREZNA UPRAVA, OIB: 18683136487, Zagreb, Katančićeva 5</w:t>
      </w:r>
      <w:r w:rsidRPr="00B020C3" w:rsidR="00665840">
        <w:rPr>
          <w:rFonts w:ascii="Arial" w:hAnsi="Arial" w:cs="Arial"/>
          <w:color w:val="000000" w:themeColor="text1"/>
        </w:rPr>
        <w:t xml:space="preserve"> smatra utvrđenom u iznosu od </w:t>
      </w:r>
      <w:r w:rsidR="00665840">
        <w:rPr>
          <w:rFonts w:ascii="Arial" w:hAnsi="Arial" w:cs="Arial"/>
          <w:color w:val="000000" w:themeColor="text1"/>
        </w:rPr>
        <w:t xml:space="preserve">624,70 </w:t>
      </w:r>
      <w:r w:rsidRPr="001C05F5" w:rsidR="00665840">
        <w:rPr>
          <w:rFonts w:ascii="Arial" w:hAnsi="Arial" w:cs="Arial"/>
          <w:color w:val="000000" w:themeColor="text1"/>
        </w:rPr>
        <w:t>‬</w:t>
      </w:r>
      <w:r w:rsidRPr="00026794" w:rsidR="00665840">
        <w:rPr>
          <w:rFonts w:ascii="Arial" w:hAnsi="Arial" w:cs="Arial"/>
          <w:color w:val="000000" w:themeColor="text1"/>
        </w:rPr>
        <w:t>‬</w:t>
      </w:r>
      <w:r w:rsidR="00665840">
        <w:rPr>
          <w:rFonts w:ascii="Arial" w:hAnsi="Arial" w:cs="Arial"/>
          <w:color w:val="000000" w:themeColor="text1"/>
        </w:rPr>
        <w:t xml:space="preserve"> eura</w:t>
      </w:r>
      <w:r w:rsidRPr="00B020C3" w:rsidR="00665840">
        <w:rPr>
          <w:rFonts w:ascii="Arial" w:hAnsi="Arial" w:cs="Arial"/>
          <w:color w:val="000000" w:themeColor="text1"/>
        </w:rPr>
        <w:t xml:space="preserve"> i </w:t>
      </w:r>
      <w:r w:rsidR="00665840">
        <w:rPr>
          <w:rFonts w:ascii="Arial" w:hAnsi="Arial" w:cs="Arial"/>
          <w:color w:val="000000" w:themeColor="text1"/>
        </w:rPr>
        <w:t>razvrstava se u I</w:t>
      </w:r>
      <w:r w:rsidRPr="00B020C3" w:rsidR="00665840">
        <w:rPr>
          <w:rFonts w:ascii="Arial" w:hAnsi="Arial" w:cs="Arial"/>
          <w:color w:val="000000" w:themeColor="text1"/>
        </w:rPr>
        <w:t>. viši isplatni red</w:t>
      </w:r>
      <w:r w:rsidR="00665840">
        <w:rPr>
          <w:rFonts w:ascii="Arial" w:hAnsi="Arial" w:cs="Arial"/>
          <w:color w:val="000000" w:themeColor="text1"/>
        </w:rPr>
        <w:t xml:space="preserve"> te u iznosu od 5.619.893,45 eura i razvrstava se u II. viši isplatni red. </w:t>
      </w:r>
    </w:p>
    <w:p w:rsidR="00665840" w:rsidP="0065485C" w:rsidRDefault="00665840" w14:paraId="2F9E076B" w14:textId="77777777">
      <w:pPr>
        <w:jc w:val="both"/>
        <w:rPr>
          <w:rFonts w:ascii="Arial" w:hAnsi="Arial" w:cs="Arial"/>
          <w:color w:val="000000" w:themeColor="text1"/>
        </w:rPr>
      </w:pPr>
    </w:p>
    <w:p w:rsidR="0065485C" w:rsidP="0065485C" w:rsidRDefault="0065485C" w14:paraId="4EA8734E" w14:textId="77777777">
      <w:pPr>
        <w:jc w:val="both"/>
        <w:rPr>
          <w:rFonts w:ascii="Arial" w:hAnsi="Arial" w:cs="Arial"/>
          <w:color w:val="000000" w:themeColor="text1"/>
        </w:rPr>
      </w:pPr>
    </w:p>
    <w:p w:rsidR="00665840" w:rsidP="00665840" w:rsidRDefault="00665840" w14:paraId="443A8F8D" w14:textId="0219ACB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Vjerovnik FINANCIJSKA AGENCIJA, OIB 85821130368, Ulica grada Vukovara 70, Zagreb,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1.592,51 </w:t>
      </w:r>
      <w:r w:rsidRPr="00B928E9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 xml:space="preserve">naknade za provedbu osnova za plaćanje. </w:t>
      </w:r>
    </w:p>
    <w:p w:rsidRPr="00B928E9" w:rsidR="00665840" w:rsidP="00665840" w:rsidRDefault="00665840" w14:paraId="15A1E346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7E98C01B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665840" w:rsidP="00665840" w:rsidRDefault="00665840" w14:paraId="450EB72E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65840" w:rsidP="00665840" w:rsidRDefault="00665840" w14:paraId="609644C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665840" w:rsidP="00665840" w:rsidRDefault="00665840" w14:paraId="7FD9D47E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62B9E12E" w14:textId="141129AE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FINANCIJSKA AGENCIJA, OIB 85821130368, Ulica grada Vukovara 70, Zagreb,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1.592,51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665840" w:rsidP="00665840" w:rsidRDefault="00665840" w14:paraId="06C11F2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65840" w:rsidP="00665840" w:rsidRDefault="00665840" w14:paraId="4E1DD53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65840" w:rsidP="00665840" w:rsidRDefault="00665840" w14:paraId="1AA2B8C9" w14:textId="2D0773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Vjerovnik PULA HERCULANEA d.o.o., OIB: 11294943436, Pula, Trg I. istarske brigade 14, Pula,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216,79 </w:t>
      </w:r>
      <w:r w:rsidRPr="00B928E9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 xml:space="preserve">otvorenih računa. </w:t>
      </w:r>
    </w:p>
    <w:p w:rsidRPr="00B928E9" w:rsidR="00665840" w:rsidP="00665840" w:rsidRDefault="00665840" w14:paraId="6F97AA1E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28663C75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665840" w:rsidP="00665840" w:rsidRDefault="00665840" w14:paraId="752A1C35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65840" w:rsidP="00665840" w:rsidRDefault="00665840" w14:paraId="6B8916E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665840" w:rsidP="00665840" w:rsidRDefault="00665840" w14:paraId="0541CE6E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48991253" w14:textId="11CF0295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PULA HERCULANEA d.o.o., OIB: 11294943436, Pula, Trg I. istarske brigade 14, Pula,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216,79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665840" w:rsidP="00665840" w:rsidRDefault="00665840" w14:paraId="3F8176E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65840" w:rsidP="00665840" w:rsidRDefault="00665840" w14:paraId="010F6E1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65840" w:rsidP="00665840" w:rsidRDefault="00665840" w14:paraId="30AD10BC" w14:textId="78AAD65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Vjerovnik EOS MATRIX d.o.o., OIB: 76674680107, Zagreb, Trg Bana J. Jelačića 10, </w:t>
      </w:r>
      <w:r w:rsidRPr="00B928E9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585,83 </w:t>
      </w:r>
      <w:r w:rsidRPr="00B928E9">
        <w:rPr>
          <w:rFonts w:ascii="Arial" w:hAnsi="Arial" w:cs="Arial"/>
        </w:rPr>
        <w:t xml:space="preserve">EUR  po osnovi </w:t>
      </w:r>
      <w:r w:rsidR="00372A14">
        <w:rPr>
          <w:rFonts w:ascii="Arial" w:hAnsi="Arial" w:cs="Arial"/>
        </w:rPr>
        <w:t>okvirnog ugovora o prodaji i ustupu potraživanja</w:t>
      </w:r>
      <w:r>
        <w:rPr>
          <w:rFonts w:ascii="Arial" w:hAnsi="Arial" w:cs="Arial"/>
        </w:rPr>
        <w:t xml:space="preserve">. </w:t>
      </w:r>
    </w:p>
    <w:p w:rsidRPr="00B928E9" w:rsidR="00665840" w:rsidP="00665840" w:rsidRDefault="00665840" w14:paraId="7A67CB6B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7AF3C0E1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665840" w:rsidP="00665840" w:rsidRDefault="00665840" w14:paraId="743B5F10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65840" w:rsidP="00665840" w:rsidRDefault="00665840" w14:paraId="24BAD53C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665840" w:rsidP="00665840" w:rsidRDefault="00665840" w14:paraId="2E933258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5FFF21C0" w14:textId="049179A1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372A14">
        <w:rPr>
          <w:rFonts w:ascii="Arial" w:hAnsi="Arial" w:cs="Arial"/>
        </w:rPr>
        <w:t>EOS MATRIX d.o.o., OIB: 76674680107, Zagreb, Trg Bana J. Jelačića 10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 w:rsidR="00372A14">
        <w:rPr>
          <w:rFonts w:ascii="Arial" w:hAnsi="Arial" w:cs="Arial"/>
        </w:rPr>
        <w:t>585,83</w:t>
      </w:r>
      <w:r>
        <w:rPr>
          <w:rFonts w:ascii="Arial" w:hAnsi="Arial" w:cs="Arial"/>
        </w:rPr>
        <w:t xml:space="preserve">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372A14" w:rsidP="00665840" w:rsidRDefault="00372A14" w14:paraId="2FF639F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65840" w:rsidP="00372A14" w:rsidRDefault="00372A14" w14:paraId="3D6216A6" w14:textId="4911270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</w:t>
      </w:r>
      <w:r w:rsidR="0066584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Ingram Micro Distribution GmbH, PDV ID: DE 129422178, </w:t>
      </w:r>
      <w:r w:rsidRPr="00372A14">
        <w:rPr>
          <w:rFonts w:ascii="Arial" w:hAnsi="Arial" w:cs="Arial"/>
        </w:rPr>
        <w:t>Heisenbergbogen</w:t>
      </w:r>
      <w:r>
        <w:rPr>
          <w:rFonts w:ascii="Arial" w:hAnsi="Arial" w:cs="Arial"/>
        </w:rPr>
        <w:t xml:space="preserve"> </w:t>
      </w:r>
      <w:r w:rsidRPr="00372A14">
        <w:rPr>
          <w:rFonts w:ascii="Arial" w:hAnsi="Arial" w:cs="Arial"/>
        </w:rPr>
        <w:t>3, 85609</w:t>
      </w:r>
      <w:r>
        <w:rPr>
          <w:rFonts w:ascii="Arial" w:hAnsi="Arial" w:cs="Arial"/>
        </w:rPr>
        <w:t xml:space="preserve"> </w:t>
      </w:r>
      <w:r w:rsidRPr="00372A14">
        <w:rPr>
          <w:rFonts w:ascii="Arial" w:hAnsi="Arial" w:cs="Arial"/>
        </w:rPr>
        <w:t>Aschheim,</w:t>
      </w:r>
      <w:r>
        <w:rPr>
          <w:rFonts w:ascii="Arial" w:hAnsi="Arial" w:cs="Arial"/>
        </w:rPr>
        <w:t xml:space="preserve"> Njemačka, </w:t>
      </w:r>
      <w:r w:rsidRPr="00B928E9" w:rsidR="00665840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>858.237,78</w:t>
      </w:r>
      <w:r w:rsidR="00665840">
        <w:rPr>
          <w:rFonts w:ascii="Arial" w:hAnsi="Arial" w:cs="Arial"/>
        </w:rPr>
        <w:t xml:space="preserve"> </w:t>
      </w:r>
      <w:r w:rsidRPr="00B928E9" w:rsidR="00665840">
        <w:rPr>
          <w:rFonts w:ascii="Arial" w:hAnsi="Arial" w:cs="Arial"/>
        </w:rPr>
        <w:t xml:space="preserve">EUR  po osnovi </w:t>
      </w:r>
      <w:r>
        <w:rPr>
          <w:rFonts w:ascii="Arial" w:hAnsi="Arial" w:cs="Arial"/>
        </w:rPr>
        <w:t>izdanih računa za isporučenu robu</w:t>
      </w:r>
      <w:r w:rsidR="00665840">
        <w:rPr>
          <w:rFonts w:ascii="Arial" w:hAnsi="Arial" w:cs="Arial"/>
        </w:rPr>
        <w:t xml:space="preserve">. </w:t>
      </w:r>
    </w:p>
    <w:p w:rsidRPr="00B928E9" w:rsidR="00665840" w:rsidP="00665840" w:rsidRDefault="00665840" w14:paraId="770BAAE1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15A76C02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u cijelosti. </w:t>
      </w:r>
    </w:p>
    <w:p w:rsidRPr="00B928E9" w:rsidR="00665840" w:rsidP="00665840" w:rsidRDefault="00665840" w14:paraId="52E73C5A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65840" w:rsidP="00665840" w:rsidRDefault="00665840" w14:paraId="0C03284F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665840" w:rsidP="00665840" w:rsidRDefault="00665840" w14:paraId="702E097B" w14:textId="77777777">
      <w:pPr>
        <w:ind w:firstLine="708"/>
        <w:jc w:val="both"/>
        <w:rPr>
          <w:rFonts w:ascii="Arial" w:hAnsi="Arial" w:cs="Arial"/>
        </w:rPr>
      </w:pPr>
    </w:p>
    <w:p w:rsidR="00665840" w:rsidP="00665840" w:rsidRDefault="00665840" w14:paraId="312EA906" w14:textId="11ABE5C4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="00372A14">
        <w:rPr>
          <w:rFonts w:ascii="Arial" w:hAnsi="Arial" w:cs="Arial"/>
        </w:rPr>
        <w:t xml:space="preserve">Ingram Micro Distribution GmbH, PDV ID: DE 129422178, </w:t>
      </w:r>
      <w:r w:rsidRPr="00372A14" w:rsidR="00372A14">
        <w:rPr>
          <w:rFonts w:ascii="Arial" w:hAnsi="Arial" w:cs="Arial"/>
        </w:rPr>
        <w:t>Heisenbergbogen</w:t>
      </w:r>
      <w:r w:rsidR="00372A14">
        <w:rPr>
          <w:rFonts w:ascii="Arial" w:hAnsi="Arial" w:cs="Arial"/>
        </w:rPr>
        <w:t xml:space="preserve"> </w:t>
      </w:r>
      <w:r w:rsidRPr="00372A14" w:rsidR="00372A14">
        <w:rPr>
          <w:rFonts w:ascii="Arial" w:hAnsi="Arial" w:cs="Arial"/>
        </w:rPr>
        <w:t>3, 85609</w:t>
      </w:r>
      <w:r w:rsidR="00372A14">
        <w:rPr>
          <w:rFonts w:ascii="Arial" w:hAnsi="Arial" w:cs="Arial"/>
        </w:rPr>
        <w:t xml:space="preserve"> </w:t>
      </w:r>
      <w:r w:rsidRPr="00372A14" w:rsidR="00372A14">
        <w:rPr>
          <w:rFonts w:ascii="Arial" w:hAnsi="Arial" w:cs="Arial"/>
        </w:rPr>
        <w:t>Aschheim,</w:t>
      </w:r>
      <w:r w:rsidR="00372A14">
        <w:rPr>
          <w:rFonts w:ascii="Arial" w:hAnsi="Arial" w:cs="Arial"/>
        </w:rPr>
        <w:t xml:space="preserve"> Njemačka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</w:t>
      </w:r>
      <w:r>
        <w:rPr>
          <w:rFonts w:ascii="Arial" w:hAnsi="Arial" w:cs="Arial"/>
        </w:rPr>
        <w:t xml:space="preserve">855,55 EUR i </w:t>
      </w:r>
      <w:r w:rsidRPr="00B928E9">
        <w:rPr>
          <w:rFonts w:ascii="Arial" w:hAnsi="Arial" w:cs="Arial"/>
        </w:rPr>
        <w:t>razvrstava u II. viši isplatni red</w:t>
      </w:r>
      <w:r w:rsidRPr="00B020C3">
        <w:rPr>
          <w:rFonts w:ascii="Arial" w:hAnsi="Arial" w:cs="Arial"/>
          <w:color w:val="000000" w:themeColor="text1"/>
        </w:rPr>
        <w:t>.</w:t>
      </w:r>
    </w:p>
    <w:p w:rsidR="00665840" w:rsidP="00665840" w:rsidRDefault="00665840" w14:paraId="00BF26D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2E48C6" w:rsidR="001658AE" w:rsidP="00665840" w:rsidRDefault="001658AE" w14:paraId="522F9A33" w14:textId="3FC383A0">
      <w:pPr>
        <w:ind w:firstLine="708"/>
        <w:jc w:val="both"/>
        <w:rPr>
          <w:rFonts w:ascii="Arial" w:hAnsi="Arial" w:cs="Arial"/>
        </w:rPr>
      </w:pPr>
    </w:p>
    <w:p w:rsidRPr="00322EF1" w:rsidR="002E48C6" w:rsidP="002E48C6" w:rsidRDefault="002E48C6" w14:paraId="26C8784B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2E48C6" w:rsidP="002E48C6" w:rsidRDefault="002E48C6" w14:paraId="73BB9CBA" w14:textId="77777777">
      <w:pPr>
        <w:jc w:val="both"/>
        <w:rPr>
          <w:rFonts w:ascii="Arial" w:hAnsi="Arial" w:cs="Arial"/>
        </w:rPr>
      </w:pPr>
    </w:p>
    <w:p w:rsidR="002E48C6" w:rsidP="002E48C6" w:rsidRDefault="002E48C6" w14:paraId="7F787058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2E48C6" w:rsidP="002E48C6" w:rsidRDefault="002E48C6" w14:paraId="784EC925" w14:textId="77777777">
      <w:pPr>
        <w:jc w:val="both"/>
      </w:pPr>
    </w:p>
    <w:p w:rsidR="002E48C6" w:rsidRDefault="002E48C6" w14:paraId="497713AB" w14:textId="77777777"/>
    <w:p w:rsidRPr="004B500C" w:rsidR="00CF62BF" w:rsidP="00CF62BF" w:rsidRDefault="00CF62BF" w14:paraId="46A80581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CF62BF" w:rsidP="00CF62BF" w:rsidRDefault="00CF62BF" w14:paraId="36E8106A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7FCA7138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CF62BF" w:rsidP="00CF62BF" w:rsidRDefault="00CF62BF" w14:paraId="146672D3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394FB75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83E9D" w:rsidR="00C83E9D" w:rsidP="00C83E9D" w:rsidRDefault="00C83E9D" w14:paraId="05AEBC4F" w14:textId="589E1F40">
      <w:pPr>
        <w:jc w:val="both"/>
        <w:rPr>
          <w:rFonts w:ascii="Arial" w:hAnsi="Arial" w:cs="Arial"/>
          <w:color w:val="EE0000"/>
        </w:rPr>
      </w:pPr>
    </w:p>
    <w:p w:rsidR="009A5B92" w:rsidP="0069720F" w:rsidRDefault="009A5B92" w14:paraId="378F16F7" w14:textId="3EE717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0770D415" w14:textId="2137FBD6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372A14">
        <w:rPr>
          <w:rFonts w:ascii="Arial" w:hAnsi="Arial" w:cs="Arial"/>
          <w:color w:val="000000" w:themeColor="text1"/>
        </w:rPr>
        <w:t>12:05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0E84C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7F85F71" w14:textId="7F2801ED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 xml:space="preserve">      </w:t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 xml:space="preserve">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</w:p>
    <w:p w:rsidRPr="00B020C3" w:rsidR="00AC0D13" w:rsidP="00042ABA" w:rsidRDefault="00AC0D13" w14:paraId="2E72412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3B2DFE" w14:textId="77777777">
      <w:pPr>
        <w:jc w:val="both"/>
        <w:rPr>
          <w:rFonts w:ascii="Arial" w:hAnsi="Arial" w:cs="Arial"/>
          <w:color w:val="000000" w:themeColor="text1"/>
        </w:rPr>
      </w:pPr>
    </w:p>
    <w:p w:rsidR="00042ABA" w:rsidP="00042ABA" w:rsidRDefault="00042ABA" w14:paraId="2960508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34DD1" w:rsidP="0067599B" w:rsidRDefault="00034DD1" w14:paraId="22DA71D1" w14:textId="05D7E17F">
      <w:pPr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9"/>
      <w:headerReference w:type="default" r:id="rId10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6351" w:rsidRDefault="00046351" w14:paraId="47E147CB" w14:textId="77777777">
      <w:r>
        <w:separator/>
      </w:r>
    </w:p>
  </w:endnote>
  <w:endnote w:type="continuationSeparator" w:id="0">
    <w:p w:rsidR="00046351" w:rsidRDefault="00046351" w14:paraId="22BB014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6351" w:rsidRDefault="00046351" w14:paraId="54DACFC1" w14:textId="77777777">
      <w:r>
        <w:separator/>
      </w:r>
    </w:p>
  </w:footnote>
  <w:footnote w:type="continuationSeparator" w:id="0">
    <w:p w:rsidR="00046351" w:rsidRDefault="00046351" w14:paraId="49F9064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0E3" w:rsidP="003E1F8E" w:rsidRDefault="00E110E3" w14:paraId="5479F20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110E3" w:rsidRDefault="00E110E3" w14:paraId="65476BA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E110E3" w:rsidP="003E1F8E" w:rsidRDefault="00E110E3" w14:paraId="0F4D9147" w14:textId="16404F5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AA3C0A">
      <w:rPr>
        <w:rStyle w:val="Brojstranice"/>
        <w:rFonts w:ascii="Arial" w:hAnsi="Arial" w:cs="Arial"/>
        <w:noProof/>
      </w:rPr>
      <w:t>4</w:t>
    </w:r>
    <w:r w:rsidRPr="00263C41">
      <w:rPr>
        <w:rStyle w:val="Brojstranice"/>
        <w:rFonts w:ascii="Arial" w:hAnsi="Arial" w:cs="Arial"/>
      </w:rPr>
      <w:fldChar w:fldCharType="end"/>
    </w:r>
  </w:p>
  <w:p w:rsidR="00E110E3" w:rsidP="00971186" w:rsidRDefault="00E110E3" w14:paraId="600DE122" w14:textId="02C9CD05">
    <w:pPr>
      <w:jc w:val="right"/>
      <w:rPr>
        <w:b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65485C">
      <w:rPr>
        <w:rFonts w:ascii="Arial" w:hAnsi="Arial" w:cs="Arial"/>
        <w:color w:val="000000" w:themeColor="text1"/>
      </w:rPr>
      <w:t xml:space="preserve">                                   St-</w:t>
    </w:r>
    <w:r w:rsidR="0065485C">
      <w:rPr>
        <w:rFonts w:ascii="Arial" w:hAnsi="Arial" w:cs="Arial"/>
        <w:color w:val="000000" w:themeColor="text1"/>
      </w:rPr>
      <w:t>239/2025-</w:t>
    </w:r>
    <w:r w:rsidR="0052748E">
      <w:rPr>
        <w:rFonts w:ascii="Arial" w:hAnsi="Arial" w:cs="Arial"/>
        <w:color w:val="000000" w:themeColor="text1"/>
      </w:rPr>
      <w:t>48</w:t>
    </w:r>
  </w:p>
  <w:p w:rsidRPr="003E1F8E" w:rsidR="00E110E3" w:rsidP="005D4B42" w:rsidRDefault="00E110E3" w14:paraId="0F82C7C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3221"/>
    <w:rsid w:val="0001562A"/>
    <w:rsid w:val="000165BC"/>
    <w:rsid w:val="00016762"/>
    <w:rsid w:val="00033DA0"/>
    <w:rsid w:val="00034DD1"/>
    <w:rsid w:val="00042ABA"/>
    <w:rsid w:val="00046351"/>
    <w:rsid w:val="000477E7"/>
    <w:rsid w:val="00050F18"/>
    <w:rsid w:val="00063B64"/>
    <w:rsid w:val="0006475E"/>
    <w:rsid w:val="00075565"/>
    <w:rsid w:val="000B60C3"/>
    <w:rsid w:val="000C4C7B"/>
    <w:rsid w:val="000C5AA0"/>
    <w:rsid w:val="000E0F55"/>
    <w:rsid w:val="00100134"/>
    <w:rsid w:val="00103E05"/>
    <w:rsid w:val="001226A0"/>
    <w:rsid w:val="00133218"/>
    <w:rsid w:val="00143FC6"/>
    <w:rsid w:val="00145541"/>
    <w:rsid w:val="00151876"/>
    <w:rsid w:val="00161DA9"/>
    <w:rsid w:val="001623CB"/>
    <w:rsid w:val="001658AE"/>
    <w:rsid w:val="00165B56"/>
    <w:rsid w:val="001718C1"/>
    <w:rsid w:val="00173AA3"/>
    <w:rsid w:val="00183C6D"/>
    <w:rsid w:val="00191DF3"/>
    <w:rsid w:val="001C7F22"/>
    <w:rsid w:val="001E5759"/>
    <w:rsid w:val="00201491"/>
    <w:rsid w:val="00202458"/>
    <w:rsid w:val="0020689F"/>
    <w:rsid w:val="00220275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48C6"/>
    <w:rsid w:val="002E5551"/>
    <w:rsid w:val="00313D40"/>
    <w:rsid w:val="00317E86"/>
    <w:rsid w:val="00322EF1"/>
    <w:rsid w:val="00327F90"/>
    <w:rsid w:val="00334433"/>
    <w:rsid w:val="00335A61"/>
    <w:rsid w:val="00336073"/>
    <w:rsid w:val="00372444"/>
    <w:rsid w:val="00372A14"/>
    <w:rsid w:val="00390DCB"/>
    <w:rsid w:val="003B36E4"/>
    <w:rsid w:val="003B5CCD"/>
    <w:rsid w:val="003C54D4"/>
    <w:rsid w:val="003E1575"/>
    <w:rsid w:val="003E1F8E"/>
    <w:rsid w:val="004070C9"/>
    <w:rsid w:val="00423857"/>
    <w:rsid w:val="004245D8"/>
    <w:rsid w:val="00437A6F"/>
    <w:rsid w:val="0045130B"/>
    <w:rsid w:val="00452E9F"/>
    <w:rsid w:val="00457276"/>
    <w:rsid w:val="00471A6A"/>
    <w:rsid w:val="00481A88"/>
    <w:rsid w:val="004868EF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036CC"/>
    <w:rsid w:val="005104A9"/>
    <w:rsid w:val="00525388"/>
    <w:rsid w:val="0052748E"/>
    <w:rsid w:val="00536EA9"/>
    <w:rsid w:val="00542C34"/>
    <w:rsid w:val="00555FE1"/>
    <w:rsid w:val="00566441"/>
    <w:rsid w:val="00572D5E"/>
    <w:rsid w:val="00587B05"/>
    <w:rsid w:val="00592443"/>
    <w:rsid w:val="00596DEA"/>
    <w:rsid w:val="005A06F2"/>
    <w:rsid w:val="005A2279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623A"/>
    <w:rsid w:val="006058AA"/>
    <w:rsid w:val="0061337D"/>
    <w:rsid w:val="006174C7"/>
    <w:rsid w:val="0062665E"/>
    <w:rsid w:val="00635965"/>
    <w:rsid w:val="00647BDA"/>
    <w:rsid w:val="0065020B"/>
    <w:rsid w:val="00650CEC"/>
    <w:rsid w:val="0065485C"/>
    <w:rsid w:val="00661B2F"/>
    <w:rsid w:val="006628D8"/>
    <w:rsid w:val="00665840"/>
    <w:rsid w:val="00672432"/>
    <w:rsid w:val="00674865"/>
    <w:rsid w:val="0067599B"/>
    <w:rsid w:val="006921B7"/>
    <w:rsid w:val="0069720F"/>
    <w:rsid w:val="006979A5"/>
    <w:rsid w:val="006A5E5B"/>
    <w:rsid w:val="006B217B"/>
    <w:rsid w:val="006C11BA"/>
    <w:rsid w:val="006C120A"/>
    <w:rsid w:val="006E09F6"/>
    <w:rsid w:val="006E2595"/>
    <w:rsid w:val="006E75DF"/>
    <w:rsid w:val="00702AC2"/>
    <w:rsid w:val="00713E96"/>
    <w:rsid w:val="00721F75"/>
    <w:rsid w:val="007246DF"/>
    <w:rsid w:val="007546E3"/>
    <w:rsid w:val="00755252"/>
    <w:rsid w:val="007745F8"/>
    <w:rsid w:val="007833DD"/>
    <w:rsid w:val="00790CDC"/>
    <w:rsid w:val="007A3879"/>
    <w:rsid w:val="007A71EC"/>
    <w:rsid w:val="007B59F1"/>
    <w:rsid w:val="007C2E38"/>
    <w:rsid w:val="007D38E3"/>
    <w:rsid w:val="007F181E"/>
    <w:rsid w:val="007F3474"/>
    <w:rsid w:val="00803242"/>
    <w:rsid w:val="00810955"/>
    <w:rsid w:val="008141F7"/>
    <w:rsid w:val="008215C4"/>
    <w:rsid w:val="0082392E"/>
    <w:rsid w:val="00830E51"/>
    <w:rsid w:val="008316C2"/>
    <w:rsid w:val="008353CB"/>
    <w:rsid w:val="0083785D"/>
    <w:rsid w:val="00853DB2"/>
    <w:rsid w:val="00870A7E"/>
    <w:rsid w:val="0088561D"/>
    <w:rsid w:val="00887159"/>
    <w:rsid w:val="008916A5"/>
    <w:rsid w:val="00895C54"/>
    <w:rsid w:val="008A3296"/>
    <w:rsid w:val="008B5030"/>
    <w:rsid w:val="008B6F55"/>
    <w:rsid w:val="008C7715"/>
    <w:rsid w:val="008E30A5"/>
    <w:rsid w:val="008E3BD5"/>
    <w:rsid w:val="008E4DE9"/>
    <w:rsid w:val="008F615B"/>
    <w:rsid w:val="00906103"/>
    <w:rsid w:val="00917194"/>
    <w:rsid w:val="00922D25"/>
    <w:rsid w:val="00925C2F"/>
    <w:rsid w:val="00957D69"/>
    <w:rsid w:val="00965E92"/>
    <w:rsid w:val="00971186"/>
    <w:rsid w:val="00972758"/>
    <w:rsid w:val="00993D43"/>
    <w:rsid w:val="009A5B92"/>
    <w:rsid w:val="009C3766"/>
    <w:rsid w:val="009C79CF"/>
    <w:rsid w:val="009E77A3"/>
    <w:rsid w:val="00A1418A"/>
    <w:rsid w:val="00A23329"/>
    <w:rsid w:val="00A23F7C"/>
    <w:rsid w:val="00A31FD5"/>
    <w:rsid w:val="00A53F2D"/>
    <w:rsid w:val="00A62056"/>
    <w:rsid w:val="00A63FE6"/>
    <w:rsid w:val="00A76CD6"/>
    <w:rsid w:val="00A8275D"/>
    <w:rsid w:val="00A91D26"/>
    <w:rsid w:val="00A96CA0"/>
    <w:rsid w:val="00AA3C0A"/>
    <w:rsid w:val="00AB32DA"/>
    <w:rsid w:val="00AB4F94"/>
    <w:rsid w:val="00AC0D13"/>
    <w:rsid w:val="00AC0FB3"/>
    <w:rsid w:val="00AD4582"/>
    <w:rsid w:val="00AE5953"/>
    <w:rsid w:val="00B020C3"/>
    <w:rsid w:val="00B10ABA"/>
    <w:rsid w:val="00B2290E"/>
    <w:rsid w:val="00B322BB"/>
    <w:rsid w:val="00B37F0C"/>
    <w:rsid w:val="00B44627"/>
    <w:rsid w:val="00B45200"/>
    <w:rsid w:val="00B45CD2"/>
    <w:rsid w:val="00B47F66"/>
    <w:rsid w:val="00B80BDB"/>
    <w:rsid w:val="00B81689"/>
    <w:rsid w:val="00BA0608"/>
    <w:rsid w:val="00BB249E"/>
    <w:rsid w:val="00BC1117"/>
    <w:rsid w:val="00BD5294"/>
    <w:rsid w:val="00C02461"/>
    <w:rsid w:val="00C103E3"/>
    <w:rsid w:val="00C178C4"/>
    <w:rsid w:val="00C212FE"/>
    <w:rsid w:val="00C36545"/>
    <w:rsid w:val="00C3678F"/>
    <w:rsid w:val="00C51F60"/>
    <w:rsid w:val="00C67A68"/>
    <w:rsid w:val="00C67E9E"/>
    <w:rsid w:val="00C71A97"/>
    <w:rsid w:val="00C769F4"/>
    <w:rsid w:val="00C83E9D"/>
    <w:rsid w:val="00C960CB"/>
    <w:rsid w:val="00CB32CE"/>
    <w:rsid w:val="00CB7D34"/>
    <w:rsid w:val="00CC7BFA"/>
    <w:rsid w:val="00CD0784"/>
    <w:rsid w:val="00CD2688"/>
    <w:rsid w:val="00CE3462"/>
    <w:rsid w:val="00CE6849"/>
    <w:rsid w:val="00CF43B1"/>
    <w:rsid w:val="00CF62BF"/>
    <w:rsid w:val="00D01FE7"/>
    <w:rsid w:val="00D02C88"/>
    <w:rsid w:val="00D03C68"/>
    <w:rsid w:val="00D070CC"/>
    <w:rsid w:val="00D11055"/>
    <w:rsid w:val="00D1765E"/>
    <w:rsid w:val="00D23AB7"/>
    <w:rsid w:val="00D26936"/>
    <w:rsid w:val="00D334E1"/>
    <w:rsid w:val="00D36ADB"/>
    <w:rsid w:val="00D40980"/>
    <w:rsid w:val="00D41350"/>
    <w:rsid w:val="00D557E2"/>
    <w:rsid w:val="00D615F1"/>
    <w:rsid w:val="00D66270"/>
    <w:rsid w:val="00D74B48"/>
    <w:rsid w:val="00D76C6F"/>
    <w:rsid w:val="00D83E6A"/>
    <w:rsid w:val="00D97E3C"/>
    <w:rsid w:val="00DA0B37"/>
    <w:rsid w:val="00DA26B6"/>
    <w:rsid w:val="00DA7CF4"/>
    <w:rsid w:val="00DB12B0"/>
    <w:rsid w:val="00DB4B81"/>
    <w:rsid w:val="00DB7F08"/>
    <w:rsid w:val="00DD4ADE"/>
    <w:rsid w:val="00DE1369"/>
    <w:rsid w:val="00DF7BF7"/>
    <w:rsid w:val="00E07480"/>
    <w:rsid w:val="00E110E3"/>
    <w:rsid w:val="00E1569D"/>
    <w:rsid w:val="00E20DFF"/>
    <w:rsid w:val="00E33DE4"/>
    <w:rsid w:val="00E35D8A"/>
    <w:rsid w:val="00E371A7"/>
    <w:rsid w:val="00E423EC"/>
    <w:rsid w:val="00E46CF0"/>
    <w:rsid w:val="00E56F4A"/>
    <w:rsid w:val="00E575C2"/>
    <w:rsid w:val="00E61F96"/>
    <w:rsid w:val="00E73FFA"/>
    <w:rsid w:val="00E7725A"/>
    <w:rsid w:val="00E90E15"/>
    <w:rsid w:val="00E97FDD"/>
    <w:rsid w:val="00EB2382"/>
    <w:rsid w:val="00EC66B4"/>
    <w:rsid w:val="00EE4CDC"/>
    <w:rsid w:val="00EE5972"/>
    <w:rsid w:val="00F01ACF"/>
    <w:rsid w:val="00F33F43"/>
    <w:rsid w:val="00F41BE4"/>
    <w:rsid w:val="00F45F01"/>
    <w:rsid w:val="00F501B1"/>
    <w:rsid w:val="00F5459C"/>
    <w:rsid w:val="00F72885"/>
    <w:rsid w:val="00F850CA"/>
    <w:rsid w:val="00F93DCE"/>
    <w:rsid w:val="00F94736"/>
    <w:rsid w:val="00FA363F"/>
    <w:rsid w:val="00FB5FBF"/>
    <w:rsid w:val="00FC3D16"/>
    <w:rsid w:val="00FD01D2"/>
    <w:rsid w:val="00FE5EBF"/>
    <w:rsid w:val="00FF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35FDBB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A3C0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A3C0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274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748E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748E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748E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748E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74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2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80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76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2026.</izvorni_sadrzaj>
    <derivirana_varijabla naziv="DomainObject.StvarniPocetakDatum_1">24. lipnja 2026.</derivirana_varijabla>
  </DomainObject.StvarniPocetakDatum>
  <DomainObject.StvarniZavrsetakDatum>
    <izvorni_sadrzaj>24. lipnja 2026.</izvorni_sadrzaj>
    <derivirana_varijabla naziv="DomainObject.StvarniZavrsetakDatum_1">24. lipnja 2026.</derivirana_varijabla>
  </DomainObject.StvarniZavrsetakDatum>
  <DomainObject.PlaniraniZavrsetakDatum>
    <izvorni_sadrzaj>24. lipnja 2026.</izvorni_sadrzaj>
    <derivirana_varijabla naziv="DomainObject.PlaniraniZavrsetakDatum_1">24. lipnja 2026.</derivirana_varijabla>
  </DomainObject.PlaniraniZavrsetakDatum>
  <DomainObject.PlaniraniPocetakDatum>
    <izvorni_sadrzaj>24. lipnja 2026.</izvorni_sadrzaj>
    <derivirana_varijabla naziv="DomainObject.PlaniraniPocetakDatum_1">24. lipnja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2026.</izvorni_sadrzaj>
    <derivirana_varijabla naziv="DomainObject.Zapisnik.DatumKreiranja_1">24.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St-239/2025-48</izvorni_sadrzaj>
    <derivirana_varijabla naziv="DomainObject.Zapisnik.Oznaka_1">St-239/2025-48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lipnja 2025.</izvorni_sadrzaj>
    <derivirana_varijabla naziv="DomainObject.Predmet.DatumOsnivanja_1">25.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18.6.2026. spisu prileže prijave tražbina (5)</izvorni_sadrzaj>
    <derivirana_varijabla naziv="DomainObject.Predmet.Opis_1">od 18.6.2026. spisu prileže prijave tražbina (5)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St-239/2025</izvorni_sadrzaj>
    <derivirana_varijabla naziv="DomainObject.Predmet.OznakaBroj_1">St-239/2025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obustava p.</izvorni_sadrzaj>
    <derivirana_varijabla naziv="DomainObject.Predmet.PrimjedbaSuca_1">novi broj obustava p.</derivirana_varijabla>
  </DomainObject.Predmet.PrimjedbaSuca>
  <DomainObject.Predmet.ProtustrankaFormated>
    <izvorni_sadrzaj>  QUANTUM CREST d.o.o., PULA zastupanog po punomoćniku Tamara Sardelić</izvorni_sadrzaj>
    <derivirana_varijabla naziv="DomainObject.Predmet.ProtustrankaFormated_1">  QUANTUM CREST d.o.o., PULA zastupanog po punomoćniku Tamara Sardelić</derivirana_varijabla>
  </DomainObject.Predmet.ProtustrankaFormated>
  <DomainObject.Predmet.ProtustrankaFormatedOIB>
    <izvorni_sadrzaj>  QUANTUM CREST d.o.o., PULA, OIB 94895213667 zastupanog po punomoćniku Tamara Sardelić</izvorni_sadrzaj>
    <derivirana_varijabla naziv="DomainObject.Predmet.ProtustrankaFormatedOIB_1">  QUANTUM CREST d.o.o., PULA, OIB 94895213667 zastupanog po punomoćniku Tamara Sardelić</derivirana_varijabla>
  </DomainObject.Predmet.ProtustrankaFormatedOIB>
  <DomainObject.Predmet.ProtustrankaFormatedWithAdress>
    <izvorni_sadrzaj> QUANTUM CREST d.o.o., PULA, Kavrerski put - Strada Cavrer 19, 52100 Pula zastupanog po punomoćniku Tamara Sardelić</izvorni_sadrzaj>
    <derivirana_varijabla naziv="DomainObject.Predmet.ProtustrankaFormatedWithAdress_1"> QUANTUM CREST d.o.o., PULA, Kavrerski put - Strada Cavrer 19, 52100 Pula zastupanog po punomoćniku Tamara Sardelić</derivirana_varijabla>
  </DomainObject.Predmet.ProtustrankaFormatedWithAdress>
  <DomainObject.Predmet.ProtustrankaFormatedWithAdressOIB>
    <izvorni_sadrzaj> QUANTUM CREST d.o.o., PULA, OIB 94895213667, Kavrerski put - Strada Cavrer 19, 52100 Pula zastupanog po punomoćniku Tamara Sardelić</izvorni_sadrzaj>
    <derivirana_varijabla naziv="DomainObject.Predmet.ProtustrankaFormatedWithAdressOIB_1"> QUANTUM CREST d.o.o., PULA, OIB 94895213667, Kavrerski put - Strada Cavrer 19, 52100 Pula zastupanog po punomoćniku Tamara Sardelić</derivirana_varijabla>
  </DomainObject.Predmet.ProtustrankaFormatedWithAdressOIB>
  <DomainObject.Predmet.ProtustrankaWithAdress>
    <izvorni_sadrzaj>QUANTUM CREST d.o.o., PULA Kavrerski put - Strada Cavrer 19, 52100 Pula</izvorni_sadrzaj>
    <derivirana_varijabla naziv="DomainObject.Predmet.ProtustrankaWithAdress_1">QUANTUM CREST d.o.o., PULA Kavrerski put - Strada Cavrer 19, 52100 Pula</derivirana_varijabla>
  </DomainObject.Predmet.ProtustrankaWithAdress>
  <DomainObject.Predmet.ProtustrankaWithAdressOIB>
    <izvorni_sadrzaj>QUANTUM CREST d.o.o., PULA, OIB 94895213667, Kavrerski put - Strada Cavrer 19, 52100 Pula</izvorni_sadrzaj>
    <derivirana_varijabla naziv="DomainObject.Predmet.ProtustrankaWithAdressOIB_1">QUANTUM CREST d.o.o., PULA, OIB 94895213667, Kavrerski put - Strada Cavrer 19, 52100 Pula</derivirana_varijabla>
  </DomainObject.Predmet.ProtustrankaWithAdressOIB>
  <DomainObject.Predmet.ProtustrankaNazivFormated>
    <izvorni_sadrzaj>QUANTUM CREST d.o.o., PULA</izvorni_sadrzaj>
    <derivirana_varijabla naziv="DomainObject.Predmet.ProtustrankaNazivFormated_1">QUANTUM CREST d.o.o., PULA</derivirana_varijabla>
  </DomainObject.Predmet.ProtustrankaNazivFormated>
  <DomainObject.Predmet.ProtustrankaNazivFormatedOIB>
    <izvorni_sadrzaj>QUANTUM CREST d.o.o., PULA, OIB 94895213667</izvorni_sadrzaj>
    <derivirana_varijabla naziv="DomainObject.Predmet.ProtustrankaNazivFormatedOIB_1">QUANTUM CREST d.o.o., PULA, OIB 94895213667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Ured za velike porezne obveznike zastupanog po punomoćniku Županijsko državno odvjetništvo u Puli</izvorni_sadrzaj>
    <derivirana_varijabla naziv="DomainObject.Predmet.StrankaFormated_1">  REPUBLIKA HRVATSKA, Ministarstvo financija, Porezna uprava, Ured za velike porezne obveznike zastupanog po punomoćniku Županijsko državno odvjetništvo u Puli</derivirana_varijabla>
  </DomainObject.Predmet.StrankaFormated>
  <DomainObject.Predmet.StrankaFormatedOIB>
    <izvorni_sadrzaj>  REPUBLIKA HRVATSKA, Ministarstvo financija, Porezna uprava, Ured za velike porezne obveznike, OIB 52634238587 zastupanog po punomoćniku Županijsko državno odvjetništvo u Puli</izvorni_sadrzaj>
    <derivirana_varijabla naziv="DomainObject.Predmet.StrankaFormatedOIB_1">  REPUBLIKA HRVATSKA, Ministarstvo financija, Porezna uprava, Ured za velike porezne obveznike,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Ured za velike porezne obveznike, Ivana Šibla 1, 10000 Zagreb zastupanog po punomoćniku Županijsko državno odvjetništvo u Puli</izvorni_sadrzaj>
    <derivirana_varijabla naziv="DomainObject.Predmet.StrankaFormatedWithAdress_1"> REPUBLIKA HRVATSKA, Ministarstvo financija, Porezna uprava, Ured za velike porezne obveznike, Ivana Šibla 1, 10000 Zagreb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Ured za velike porezne obveznike, OIB 52634238587, Ivana Šibla 1, 10000 Zagreb zastupanog po punomoćniku Županijsko državno odvjetništvo u Puli</izvorni_sadrzaj>
    <derivirana_varijabla naziv="DomainObject.Predmet.StrankaFormatedWithAdressOIB_1"> REPUBLIKA HRVATSKA, Ministarstvo financija, Porezna uprava, Ured za velike porezne obveznike, OIB 52634238587, Ivana Šibla 1, 10000 Zagreb zastupanog po punomoćniku Županijsko državno odvjetništvo u Puli</derivirana_varijabla>
  </DomainObject.Predmet.StrankaFormatedWithAdressOIB>
  <DomainObject.Predmet.StrankaWithAdress>
    <izvorni_sadrzaj>REPUBLIKA HRVATSKA, Ministarstvo financija, Porezna uprava, Ured za velike porezne obveznike Ivana Šibla 1,10000 Zagreb</izvorni_sadrzaj>
    <derivirana_varijabla naziv="DomainObject.Predmet.StrankaWithAdress_1">REPUBLIKA HRVATSKA, Ministarstvo financija, Porezna uprava, Ured za velike porezne obveznike Ivana Šibla 1,10000 Zagreb</derivirana_varijabla>
  </DomainObject.Predmet.StrankaWithAdress>
  <DomainObject.Predmet.StrankaWithAdressOIB>
    <izvorni_sadrzaj>REPUBLIKA HRVATSKA, Ministarstvo financija, Porezna uprava, Ured za velike porezne obveznike, OIB 52634238587, Ivana Šibla 1,10000 Zagreb</izvorni_sadrzaj>
    <derivirana_varijabla naziv="DomainObject.Predmet.StrankaWithAdressOIB_1">REPUBLIKA HRVATSKA, Ministarstvo financija, Porezna uprava, Ured za velike porezne obveznike, OIB 52634238587, Ivana Šibla 1,10000 Zagreb</derivirana_varijabla>
  </DomainObject.Predmet.StrankaWithAdressOIB>
  <DomainObject.Predmet.StrankaNazivFormated>
    <izvorni_sadrzaj>REPUBLIKA HRVATSKA, Ministarstvo financija, Porezna uprava, Ured za velike porezne obveznike</izvorni_sadrzaj>
    <derivirana_varijabla naziv="DomainObject.Predmet.StrankaNazivFormated_1">REPUBLIKA HRVATSKA, Ministarstvo financija, Porezna uprava, Ured za velike porezne obveznike</derivirana_varijabla>
  </DomainObject.Predmet.StrankaNazivFormated>
  <DomainObject.Predmet.StrankaNazivFormatedOIB>
    <izvorni_sadrzaj>REPUBLIKA HRVATSKA, Ministarstvo financija, Porezna uprava, Ured za velike porezne obveznike, OIB 52634238587</izvorni_sadrzaj>
    <derivirana_varijabla naziv="DomainObject.Predmet.StrankaNazivFormatedOIB_1">REPUBLIKA HRVATSKA, Ministarstvo financija, Porezna uprava, Ured za velike porezne obveznike,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Ured za velike porezne obveznike zastupanog po punomoćniku Županijsko državno odvjetništvo u Puli</item>
    </izvorni_sadrzaj>
    <derivirana_varijabla naziv="DomainObject.Predmet.StrankaListFormated_1">
      <item>REPUBLIKA HRVATSKA, Ministarstvo financija, Porezna uprava, Ured za velike porezne obveznike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Ured za velike porezne obveznike, OIB 52634238587 zastupanog po punomoćniku Županijsko državno odvjetništvo u Puli</item>
    </izvorni_sadrzaj>
    <derivirana_varijabla naziv="DomainObject.Predmet.StrankaListFormatedOIB_1">
      <item>REPUBLIKA HRVATSKA, Ministarstvo financija, Porezna uprava, Ured za velike porezne obveznike,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Ured za velike porezne obveznike, Ivana Šibla 1, 10000 Zagreb zastupanog po punomoćniku Županijsko državno odvjetništvo u Puli</item>
    </izvorni_sadrzaj>
    <derivirana_varijabla naziv="DomainObject.Predmet.StrankaListFormatedWithAdress_1">
      <item>REPUBLIKA HRVATSKA, Ministarstvo financija, Porezna uprava, Ured za velike porezne obveznike, Ivana Šibla 1, 10000 Zagreb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Ured za velike porezne obveznike, OIB 52634238587, Ivana Šibla 1, 10000 Zagreb zastupanog po punomoćniku Županijsko državno odvjetništvo u Puli</item>
    </izvorni_sadrzaj>
    <derivirana_varijabla naziv="DomainObject.Predmet.StrankaListFormatedWithAdressOIB_1">
      <item>REPUBLIKA HRVATSKA, Ministarstvo financija, Porezna uprava, Ured za velike porezne obveznike, OIB 52634238587, Ivana Šibla 1, 10000 Zagreb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Ured za velike porezne obveznike</item>
    </izvorni_sadrzaj>
    <derivirana_varijabla naziv="DomainObject.Predmet.StrankaListNazivFormated_1">
      <item>REPUBLIKA HRVATSKA, Ministarstvo financija, Porezna uprava, Ured za velike porezne obveznike</item>
    </derivirana_varijabla>
  </DomainObject.Predmet.StrankaListNazivFormated>
  <DomainObject.Predmet.StrankaListNazivFormatedOIB>
    <izvorni_sadrzaj>
      <item>REPUBLIKA HRVATSKA, Ministarstvo financija, Porezna uprava, Ured za velike porezne obveznike, OIB 52634238587</item>
    </izvorni_sadrzaj>
    <derivirana_varijabla naziv="DomainObject.Predmet.StrankaListNazivFormatedOIB_1">
      <item>REPUBLIKA HRVATSKA, Ministarstvo financija, Porezna uprava, Ured za velike porezne obveznike, OIB 52634238587</item>
    </derivirana_varijabla>
  </DomainObject.Predmet.StrankaListNazivFormatedOIB>
  <DomainObject.Predmet.ProtuStrankaListFormated>
    <izvorni_sadrzaj>
      <item>QUANTUM CREST d.o.o., PULA zastupanog po punomoćniku Tamara Sardelić</item>
    </izvorni_sadrzaj>
    <derivirana_varijabla naziv="DomainObject.Predmet.ProtuStrankaListFormated_1">
      <item>QUANTUM CREST d.o.o., PULA zastupanog po punomoćniku Tamara Sardelić</item>
    </derivirana_varijabla>
  </DomainObject.Predmet.ProtuStrankaListFormated>
  <DomainObject.Predmet.ProtuStrankaListFormatedOIB>
    <izvorni_sadrzaj>
      <item>QUANTUM CREST d.o.o., PULA, OIB 94895213667 zastupanog po punomoćniku Tamara Sardelić</item>
    </izvorni_sadrzaj>
    <derivirana_varijabla naziv="DomainObject.Predmet.ProtuStrankaListFormatedOIB_1">
      <item>QUANTUM CREST d.o.o., PULA, OIB 94895213667 zastupanog po punomoćniku Tamara Sardelić</item>
    </derivirana_varijabla>
  </DomainObject.Predmet.ProtuStrankaListFormatedOIB>
  <DomainObject.Predmet.ProtuStrankaListFormatedWithAdress>
    <izvorni_sadrzaj>
      <item>QUANTUM CREST d.o.o., PULA, Kavrerski put - Strada Cavrer 19, 52100 Pula zastupanog po punomoćniku Tamara Sardelić</item>
    </izvorni_sadrzaj>
    <derivirana_varijabla naziv="DomainObject.Predmet.ProtuStrankaListFormatedWithAdress_1">
      <item>QUANTUM CREST d.o.o., PULA, Kavrerski put - Strada Cavrer 19, 52100 Pula zastupanog po punomoćniku Tamara Sardelić</item>
    </derivirana_varijabla>
  </DomainObject.Predmet.ProtuStrankaListFormatedWithAdress>
  <DomainObject.Predmet.ProtuStrankaListFormatedWithAdressOIB>
    <izvorni_sadrzaj>
      <item>QUANTUM CREST d.o.o., PULA, OIB 94895213667, Kavrerski put - Strada Cavrer 19, 52100 Pula zastupanog po punomoćniku Tamara Sardelić</item>
    </izvorni_sadrzaj>
    <derivirana_varijabla naziv="DomainObject.Predmet.ProtuStrankaListFormatedWithAdressOIB_1">
      <item>QUANTUM CREST d.o.o., PULA, OIB 94895213667, Kavrerski put - Strada Cavrer 19, 52100 Pula zastupanog po punomoćniku Tamara Sardelić</item>
    </derivirana_varijabla>
  </DomainObject.Predmet.ProtuStrankaListFormatedWithAdressOIB>
  <DomainObject.Predmet.ProtuStrankaListNazivFormated>
    <izvorni_sadrzaj>
      <item>QUANTUM CREST d.o.o., PULA</item>
    </izvorni_sadrzaj>
    <derivirana_varijabla naziv="DomainObject.Predmet.ProtuStrankaListNazivFormated_1">
      <item>QUANTUM CREST d.o.o., PULA</item>
    </derivirana_varijabla>
  </DomainObject.Predmet.ProtuStrankaListNazivFormated>
  <DomainObject.Predmet.ProtuStrankaListNazivFormatedOIB>
    <izvorni_sadrzaj>
      <item>QUANTUM CREST d.o.o., PULA, OIB 94895213667</item>
    </izvorni_sadrzaj>
    <derivirana_varijabla naziv="DomainObject.Predmet.ProtuStrankaListNazivFormatedOIB_1">
      <item>QUANTUM CREST d.o.o., PULA, OIB 94895213667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Ured za velike porezne obveznike</item>
      <item>Tamara Sardelić punomoćnik sudionika u postupku QUANTUM CREST d.o.o., PULA</item>
    </izvorni_sadrzaj>
    <derivirana_varijabla naziv="DomainObject.Predmet.OstaliListFormated_1">
      <item>Županijsko državno odvjetništvo u Puli punomoćnik sudionika u postupku REPUBLIKA HRVATSKA, Ministarstvo financija, Porezna uprava, Ured za velike porezne obveznike</item>
      <item>Tamara Sardelić punomoćnik sudionika u postupku QUANTUM CREST d.o.o., PULA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Ured za velike porezne obveznike</item>
      <item>Tamara Sardelić, OIB 31589696893 punomoćnik sudionika u postupku QUANTUM CREST d.o.o., PULA</item>
    </izvorni_sadrzaj>
    <derivirana_varijabla naziv="DomainObject.Predmet.OstaliListFormatedOIB_1">
      <item>Županijsko državno odvjetništvo u Puli, OIB 93993757343 punomoćnik sudionika u postupku REPUBLIKA HRVATSKA, Ministarstvo financija, Porezna uprava, Ured za velike porezne obveznike</item>
      <item>Tamara Sardelić, OIB 31589696893 punomoćnik sudionika u postupku QUANTUM CREST d.o.o., PULA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Ured za velike porezne obveznike</item>
      <item>Tamara Sardelić, Katančićeva 3, 10000 Zagreb punomoćnik sudionika u postupku QUANTUM CREST d.o.o., PULA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Ured za velike porezne obveznike</item>
      <item>Tamara Sardelić, Katančićeva 3, 10000 Zagreb punomoćnik sudionika u postupku QUANTUM CREST d.o.o., PULA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Ured za velike porezne obveznike</item>
      <item>Tamara Sardelić, OIB 31589696893, Katančićeva 3, 10000 Zagreb punomoćnik sudionika u postupku QUANTUM CREST d.o.o., PULA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Ured za velike porezne obveznike</item>
      <item>Tamara Sardelić, OIB 31589696893, Katančićeva 3, 10000 Zagreb punomoćnik sudionika u postupku QUANTUM CREST d.o.o., PULA</item>
    </derivirana_varijabla>
  </DomainObject.Predmet.OstaliListFormatedWithAdressOIB>
  <DomainObject.Predmet.OstaliListNazivFormated>
    <izvorni_sadrzaj>
      <item>Županijsko državno odvjetništvo u Puli</item>
      <item>Tamara Sardelić</item>
    </izvorni_sadrzaj>
    <derivirana_varijabla naziv="DomainObject.Predmet.OstaliListNazivFormated_1">
      <item>Županijsko državno odvjetništvo u Puli</item>
      <item>Tamara Sardelić</item>
    </derivirana_varijabla>
  </DomainObject.Predmet.OstaliListNazivFormated>
  <DomainObject.Predmet.OstaliListNazivFormatedOIB>
    <izvorni_sadrzaj>
      <item>Županijsko državno odvjetništvo u Puli, OIB 93993757343</item>
      <item>Tamara Sardelić, OIB 31589696893</item>
    </izvorni_sadrzaj>
    <derivirana_varijabla naziv="DomainObject.Predmet.OstaliListNazivFormatedOIB_1">
      <item>Županijsko državno odvjetništvo u Puli, OIB 93993757343</item>
      <item>Tamara Sardelić, OIB 31589696893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2026.</izvorni_sadrzaj>
    <derivirana_varijabla naziv="DomainObject.Datum_1">24. lipnja 2026.</derivirana_varijabla>
  </DomainObject.Datum>
  <DomainObject.PoslovniBrojDokumenta>
    <izvorni_sadrzaj>St-239/2025-48</izvorni_sadrzaj>
    <derivirana_varijabla naziv="DomainObject.PoslovniBrojDokumenta_1">St-239/2025-48</derivirana_varijabla>
  </DomainObject.PoslovniBrojDokumenta>
  <DomainObject.Predmet.StrankaIDrugi>
    <izvorni_sadrzaj>REPUBLIKA HRVATSKA, Ministarstvo financija, Porezna uprava, Ured za velike porezne obveznike</izvorni_sadrzaj>
    <derivirana_varijabla naziv="DomainObject.Predmet.StrankaIDrugi_1">REPUBLIKA HRVATSKA, Ministarstvo financija, Porezna uprava, Ured za velike porezne obveznike</derivirana_varijabla>
  </DomainObject.Predmet.StrankaIDrugi>
  <DomainObject.Predmet.ProtustrankaIDrugi>
    <izvorni_sadrzaj>QUANTUM CREST d.o.o., PULA</izvorni_sadrzaj>
    <derivirana_varijabla naziv="DomainObject.Predmet.ProtustrankaIDrugi_1">QUANTUM CREST d.o.o., PULA</derivirana_varijabla>
  </DomainObject.Predmet.ProtustrankaIDrugi>
  <DomainObject.Predmet.StrankaIDrugiAdressOIB>
    <izvorni_sadrzaj>REPUBLIKA HRVATSKA, Ministarstvo financija, Porezna uprava, Ured za velike porezne obveznike, OIB 52634238587, Ivana Šibla 1, 10000 Zagreb</izvorni_sadrzaj>
    <derivirana_varijabla naziv="DomainObject.Predmet.StrankaIDrugiAdressOIB_1">REPUBLIKA HRVATSKA, Ministarstvo financija, Porezna uprava, Ured za velike porezne obveznike, OIB 52634238587, Ivana Šibla 1, 10000 Zagreb</derivirana_varijabla>
  </DomainObject.Predmet.StrankaIDrugiAdressOIB>
  <DomainObject.Predmet.ProtustrankaIDrugiAdressOIB>
    <izvorni_sadrzaj>QUANTUM CREST d.o.o., PULA, OIB 94895213667, Kavrerski put - Strada Cavrer 19, 52100 Pula</izvorni_sadrzaj>
    <derivirana_varijabla naziv="DomainObject.Predmet.ProtustrankaIDrugiAdressOIB_1">QUANTUM CREST d.o.o., PULA, OIB 94895213667, Kavrerski put - Strada Cavrer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QUANTUM CREST d.o.o., PULA</item>
      <item>REPUBLIKA HRVATSKA, Ministarstvo financija, Porezna uprava, Ured za velike porezne obveznike</item>
      <item>Županijsko državno odvjetništvo u Puli</item>
      <item>Tamara Sardelić</item>
    </izvorni_sadrzaj>
    <derivirana_varijabla naziv="DomainObject.Predmet.SudioniciListNaziv_1">
      <item>QUANTUM CREST d.o.o., PULA</item>
      <item>REPUBLIKA HRVATSKA, Ministarstvo financija, Porezna uprava, Ured za velike porezne obveznike</item>
      <item>Županijsko državno odvjetništvo u Puli</item>
      <item>Tamara Sardelić</item>
    </derivirana_varijabla>
  </DomainObject.Predmet.SudioniciListNaziv>
  <DomainObject.Predmet.SudioniciListAdressOIB>
    <izvorni_sadrzaj>
      <item>QUANTUM CREST d.o.o., PULA, OIB 94895213667, Kavrerski put - Strada Cavrer 19,52100 Pula</item>
      <item>REPUBLIKA HRVATSKA, Ministarstvo financija, Porezna uprava, Ured za velike porezne obveznike, OIB 52634238587, Ivana Šibla 1,10000 Zagreb</item>
      <item>Županijsko državno odvjetništvo u Puli, OIB 93993757343, Kranjčevićeva 8,52100 Pula</item>
      <item>Tamara Sardelić, OIB 31589696893, Katančićeva 3,10000 Zagreb</item>
    </izvorni_sadrzaj>
    <derivirana_varijabla naziv="DomainObject.Predmet.SudioniciListAdressOIB_1">
      <item>QUANTUM CREST d.o.o., PULA, OIB 94895213667, Kavrerski put - Strada Cavrer 19,52100 Pula</item>
      <item>REPUBLIKA HRVATSKA, Ministarstvo financija, Porezna uprava, Ured za velike porezne obveznike, OIB 52634238587, Ivana Šibla 1,10000 Zagreb</item>
      <item>Županijsko državno odvjetništvo u Puli, OIB 93993757343, Kranjčevićeva 8,52100 Pula</item>
      <item>Tamara Sardelić, OIB 31589696893,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94895213667</item>
      <item>, OIB 52634238587</item>
      <item>, OIB 93993757343</item>
      <item>, OIB 31589696893</item>
    </izvorni_sadrzaj>
    <derivirana_varijabla naziv="DomainObject.Predmet.SudioniciListNazivOIB_1">
      <item>, OIB 94895213667</item>
      <item>, OIB 52634238587</item>
      <item>, OIB 93993757343</item>
      <item>, OIB 31589696893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Gajeva ulica 57, 10000 Zagreb</item>
    </izvorni_sadrzaj>
    <derivirana_varijabla naziv="DomainObject.Predmet.StecajniUpraviteljiListAddressOIB_1">
      <item>NIKOLA REMENAR, OIB 48313195864, Gajeva ulica 57,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2025.</izvorni_sadrzaj>
    <derivirana_varijabla naziv="DomainObject.Predmet.DatumPocetkaProcesa_1">19.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3B7A7-32C2-4232-B9C8-80E7DBFC3E95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RH-TDU</properties:Company>
  <properties:Pages>3</properties:Pages>
  <properties:Words>761</properties:Words>
  <properties:Characters>4387</properties:Characters>
  <properties:Lines>138</properties:Lines>
  <properties:Paragraphs>49</properties:Paragraphs>
  <properties:TotalTime>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5300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2026-06-23T08:56:00Z</dcterms:created>
  <dc:creator>drabar</dc:creator>
  <cp:lastModifiedBy>Sanja Prodan</cp:lastModifiedBy>
  <cp:lastPrinted>2026-06-24T10:14:00Z</cp:lastPrinted>
  <dcterms:modified xmlns:xsi="http://www.w3.org/2001/XMLSchema-instance" xsi:type="dcterms:W3CDTF">2026-06-24T10:31:00Z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St-239/2025-48 / Zapisnik - Ispitno ročište (st239-2025-quantum crest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